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FB" w:rsidRDefault="008273FB" w:rsidP="008273FB">
      <w:pPr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color w:val="000000"/>
          <w:sz w:val="24"/>
          <w:szCs w:val="24"/>
          <w:lang w:eastAsia="en-US"/>
        </w:rPr>
        <w:t>Информация</w:t>
      </w:r>
    </w:p>
    <w:p w:rsidR="008273FB" w:rsidRDefault="008273FB" w:rsidP="008273FB">
      <w:pPr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по профилактике преступлений, совершаемых с использованием </w:t>
      </w:r>
    </w:p>
    <w:p w:rsidR="00516303" w:rsidRDefault="008273FB" w:rsidP="008273FB">
      <w:pPr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информационно-телекоммуникационных технологий</w:t>
      </w:r>
    </w:p>
    <w:p w:rsidR="008273FB" w:rsidRDefault="008273FB" w:rsidP="008273FB">
      <w:pPr>
        <w:adjustRightInd w:val="0"/>
        <w:ind w:firstLine="709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516303" w:rsidRDefault="00516303" w:rsidP="00516303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Департаментом региональной безопасности Ханты-Мансийского </w:t>
      </w:r>
      <w:r>
        <w:rPr>
          <w:rFonts w:eastAsiaTheme="minorHAnsi"/>
          <w:color w:val="000000"/>
          <w:sz w:val="24"/>
          <w:szCs w:val="24"/>
          <w:lang w:eastAsia="en-US"/>
        </w:rPr>
        <w:t>автономного округа – Югры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 совместно с Управлением Министерства внутренних дел Российской Федерации по автономному округу проведен анализ динамики основных показателей, характеризующих преступность, связанную с использованием (применением) информационно-коммуникационных технологий (далее – IT-преступления). </w:t>
      </w:r>
    </w:p>
    <w:p w:rsidR="00516303" w:rsidRDefault="00516303" w:rsidP="00516303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За 9 месяцев 2023 года в автономном округе зарегистрировано 6260 IT-преступлений. Удельная доля IT-преступлений в общем массиве зарегистрированных преступлений за 9 месяцев 2023 года составляет 39,4%. </w:t>
      </w:r>
    </w:p>
    <w:p w:rsidR="008273FB" w:rsidRDefault="00516303" w:rsidP="008273FB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>На территории автономного округа в 2023 году ежемесячно регистрируется от 400 до 550 преступлений данной категории. В общем числе IT-преступлений зарегистрировано 3179 дистанционных</w:t>
      </w:r>
      <w:r w:rsidRPr="008273FB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>мошенничеств, 1346 краж</w:t>
      </w:r>
      <w:r w:rsidR="008273FB">
        <w:rPr>
          <w:rFonts w:eastAsiaTheme="minorHAnsi"/>
          <w:color w:val="000000"/>
          <w:sz w:val="24"/>
          <w:szCs w:val="24"/>
          <w:lang w:eastAsia="en-US"/>
        </w:rPr>
        <w:t>, с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уммарный </w:t>
      </w:r>
      <w:r w:rsidR="008273FB">
        <w:rPr>
          <w:rFonts w:eastAsiaTheme="minorHAnsi"/>
          <w:color w:val="000000"/>
          <w:sz w:val="24"/>
          <w:szCs w:val="24"/>
          <w:lang w:eastAsia="en-US"/>
        </w:rPr>
        <w:t xml:space="preserve">причиненный 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материальный ущерб </w:t>
      </w:r>
      <w:r w:rsidR="008273FB">
        <w:rPr>
          <w:rFonts w:eastAsiaTheme="minorHAnsi"/>
          <w:color w:val="000000"/>
          <w:sz w:val="24"/>
          <w:szCs w:val="24"/>
          <w:lang w:eastAsia="en-US"/>
        </w:rPr>
        <w:t xml:space="preserve">от которых 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 xml:space="preserve">составил 796,9 млн рублей. </w:t>
      </w:r>
    </w:p>
    <w:p w:rsidR="00516303" w:rsidRPr="00516303" w:rsidRDefault="00516303" w:rsidP="008273FB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>Потерпевшим в результате преступных действий причиняется значительный материальный ущерб в размере нескольких миллионов рублей, зарегистрированы факты причинения потерпевшим ущерба, превышающего 17,0 млн. рублей и 24,0 млн. рублей.</w:t>
      </w:r>
    </w:p>
    <w:p w:rsidR="00516303" w:rsidRPr="00516303" w:rsidRDefault="00516303" w:rsidP="00516303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>Значительная часть переданных мошенникам денежных средств являются заемными средствами, полученными потерпевшими при заключении кредитного договора.</w:t>
      </w:r>
    </w:p>
    <w:p w:rsidR="008273FB" w:rsidRPr="00516303" w:rsidRDefault="008273FB" w:rsidP="008273FB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>В автономном округе проводится широкая кампания по информированию жителей Югры о способах и схемах мошеннических действий, а также о способах их распознавания и защиты от действий преступников. Несмотря на принимаемые меры, в настоящее время на территории автономного округа не удается стабилизировать ситуацию и добиться снижения числа регистрируемых IT-преступлений.</w:t>
      </w:r>
    </w:p>
    <w:p w:rsidR="004C2BA7" w:rsidRPr="00516303" w:rsidRDefault="004C2BA7" w:rsidP="00516303">
      <w:pPr>
        <w:ind w:firstLine="709"/>
        <w:jc w:val="both"/>
        <w:rPr>
          <w:sz w:val="24"/>
          <w:szCs w:val="24"/>
        </w:rPr>
      </w:pPr>
      <w:r w:rsidRPr="00516303">
        <w:rPr>
          <w:rFonts w:eastAsia="Arial Unicode MS"/>
          <w:sz w:val="24"/>
          <w:szCs w:val="24"/>
          <w:u w:color="000000"/>
        </w:rPr>
        <w:t xml:space="preserve">По итогам 9 месяцев 2023 года </w:t>
      </w:r>
      <w:r w:rsidR="008273FB" w:rsidRPr="00516303">
        <w:rPr>
          <w:rFonts w:eastAsia="Arial Unicode MS"/>
          <w:sz w:val="24"/>
          <w:szCs w:val="24"/>
          <w:u w:color="000000"/>
        </w:rPr>
        <w:t xml:space="preserve">на территории города Мегиона </w:t>
      </w:r>
      <w:r w:rsidRPr="00516303">
        <w:rPr>
          <w:rFonts w:eastAsia="Arial Unicode MS"/>
          <w:sz w:val="24"/>
          <w:szCs w:val="24"/>
          <w:u w:color="000000"/>
        </w:rPr>
        <w:t xml:space="preserve">отмечается рост зарегистрированных преступлений, совершенных с </w:t>
      </w:r>
      <w:r w:rsidRPr="00516303">
        <w:rPr>
          <w:rFonts w:eastAsia="Arial Unicode MS"/>
          <w:sz w:val="24"/>
          <w:szCs w:val="24"/>
          <w:u w:color="000000"/>
          <w:lang w:val="ru"/>
        </w:rPr>
        <w:t xml:space="preserve">использованием информационно-телекоммуникационных технологий на 59,1% (за 9 месяцев 2022 года зарегистрировано 110 </w:t>
      </w:r>
      <w:r w:rsidRPr="00516303">
        <w:rPr>
          <w:rFonts w:eastAsia="Arial Unicode MS"/>
          <w:sz w:val="24"/>
          <w:szCs w:val="24"/>
          <w:u w:color="000000"/>
          <w:lang w:val="en-US"/>
        </w:rPr>
        <w:t>ITT</w:t>
      </w:r>
      <w:r w:rsidRPr="00516303">
        <w:rPr>
          <w:rFonts w:eastAsia="Arial Unicode MS"/>
          <w:sz w:val="24"/>
          <w:szCs w:val="24"/>
          <w:u w:color="000000"/>
        </w:rPr>
        <w:t>-</w:t>
      </w:r>
      <w:r w:rsidRPr="00516303">
        <w:rPr>
          <w:rFonts w:eastAsia="Arial Unicode MS"/>
          <w:sz w:val="24"/>
          <w:szCs w:val="24"/>
          <w:u w:color="000000"/>
          <w:lang w:val="ru"/>
        </w:rPr>
        <w:t xml:space="preserve">преступлений, в 2023 году – 175). </w:t>
      </w:r>
      <w:r w:rsidRPr="00516303">
        <w:rPr>
          <w:sz w:val="24"/>
          <w:szCs w:val="24"/>
        </w:rPr>
        <w:t>Ущерб, причиненный данными преступлениями, в текущем году вырос в 2,8 раза (если за 9 месяцев прошлого года горожане лишились почти 10 (9,956) миллионов рублей, то в текущем году ущерб составил чуть менее 28 (27,959) миллионов рублей).</w:t>
      </w:r>
    </w:p>
    <w:p w:rsidR="008273FB" w:rsidRPr="00516303" w:rsidRDefault="008273FB" w:rsidP="008273FB">
      <w:pPr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516303">
        <w:rPr>
          <w:rFonts w:eastAsiaTheme="minorHAnsi"/>
          <w:color w:val="000000"/>
          <w:sz w:val="24"/>
          <w:szCs w:val="24"/>
          <w:lang w:eastAsia="en-US"/>
        </w:rPr>
        <w:t>В общем числе преступлений данной категории продолжают регистрироваться IT-преступления, совершенные в отношении государственных и муниципальных служащих, работников подведомственных учреждений и организаций автономного округа, муниципальных образований.</w:t>
      </w:r>
    </w:p>
    <w:p w:rsidR="004C2BA7" w:rsidRDefault="004C2BA7" w:rsidP="00516303">
      <w:pPr>
        <w:ind w:firstLine="709"/>
        <w:jc w:val="both"/>
        <w:rPr>
          <w:sz w:val="24"/>
          <w:szCs w:val="24"/>
        </w:rPr>
      </w:pPr>
    </w:p>
    <w:p w:rsidR="008273FB" w:rsidRPr="008273FB" w:rsidRDefault="008273FB" w:rsidP="008273F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Анализ структуры </w:t>
      </w:r>
      <w:r w:rsidRPr="00516303">
        <w:rPr>
          <w:rFonts w:eastAsiaTheme="minorHAnsi"/>
          <w:color w:val="000000"/>
          <w:sz w:val="24"/>
          <w:szCs w:val="24"/>
          <w:lang w:eastAsia="en-US"/>
        </w:rPr>
        <w:t>IT-преступлени</w:t>
      </w:r>
      <w:r>
        <w:rPr>
          <w:rFonts w:eastAsiaTheme="minorHAnsi"/>
          <w:color w:val="000000"/>
          <w:sz w:val="24"/>
          <w:szCs w:val="24"/>
          <w:lang w:eastAsia="en-US"/>
        </w:rPr>
        <w:t>й</w:t>
      </w:r>
      <w:r>
        <w:rPr>
          <w:sz w:val="24"/>
          <w:szCs w:val="24"/>
        </w:rPr>
        <w:t xml:space="preserve"> показывает, что </w:t>
      </w:r>
      <w:r>
        <w:rPr>
          <w:rFonts w:eastAsiaTheme="minorHAnsi"/>
          <w:sz w:val="24"/>
          <w:szCs w:val="24"/>
          <w:lang w:eastAsia="en-US"/>
        </w:rPr>
        <w:t xml:space="preserve">из </w:t>
      </w:r>
      <w:r w:rsidRPr="008273FB">
        <w:rPr>
          <w:rFonts w:eastAsiaTheme="minorHAnsi"/>
          <w:sz w:val="24"/>
          <w:szCs w:val="24"/>
          <w:lang w:eastAsia="en-US"/>
        </w:rPr>
        <w:t>дистанционных краж и мошенничеств каждое третье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преступление совершено по схеме – «звонок сотрудника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 xml:space="preserve">банка либо правоохранительных органов». </w:t>
      </w:r>
    </w:p>
    <w:p w:rsidR="008273FB" w:rsidRPr="008273FB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Значительная часть переданных мошенникам денежных средств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являются заемными средствами, полученными</w:t>
      </w:r>
      <w:r w:rsidR="00B327FE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 xml:space="preserve">потерпевшими </w:t>
      </w:r>
      <w:r w:rsidR="00282595" w:rsidRPr="00282595">
        <w:rPr>
          <w:rFonts w:eastAsiaTheme="minorHAnsi"/>
          <w:b/>
          <w:sz w:val="24"/>
          <w:szCs w:val="24"/>
          <w:lang w:eastAsia="en-US"/>
        </w:rPr>
        <w:t>по инструкциям мошенников</w:t>
      </w:r>
      <w:r w:rsidR="00282595">
        <w:rPr>
          <w:rFonts w:eastAsiaTheme="minorHAnsi"/>
          <w:sz w:val="24"/>
          <w:szCs w:val="24"/>
          <w:lang w:eastAsia="en-US"/>
        </w:rPr>
        <w:t xml:space="preserve"> </w:t>
      </w:r>
      <w:r w:rsidR="00004ED5">
        <w:rPr>
          <w:rFonts w:eastAsiaTheme="minorHAnsi"/>
          <w:sz w:val="24"/>
          <w:szCs w:val="24"/>
          <w:lang w:eastAsia="en-US"/>
        </w:rPr>
        <w:t>по</w:t>
      </w:r>
      <w:r w:rsidRPr="008273FB">
        <w:rPr>
          <w:rFonts w:eastAsiaTheme="minorHAnsi"/>
          <w:sz w:val="24"/>
          <w:szCs w:val="24"/>
          <w:lang w:eastAsia="en-US"/>
        </w:rPr>
        <w:t xml:space="preserve"> кредитно</w:t>
      </w:r>
      <w:r w:rsidR="00004ED5">
        <w:rPr>
          <w:rFonts w:eastAsiaTheme="minorHAnsi"/>
          <w:sz w:val="24"/>
          <w:szCs w:val="24"/>
          <w:lang w:eastAsia="en-US"/>
        </w:rPr>
        <w:t>му</w:t>
      </w:r>
      <w:r w:rsidRPr="008273FB">
        <w:rPr>
          <w:rFonts w:eastAsiaTheme="minorHAnsi"/>
          <w:sz w:val="24"/>
          <w:szCs w:val="24"/>
          <w:lang w:eastAsia="en-US"/>
        </w:rPr>
        <w:t xml:space="preserve"> договор</w:t>
      </w:r>
      <w:r w:rsidR="00004ED5">
        <w:rPr>
          <w:rFonts w:eastAsiaTheme="minorHAnsi"/>
          <w:sz w:val="24"/>
          <w:szCs w:val="24"/>
          <w:lang w:eastAsia="en-US"/>
        </w:rPr>
        <w:t>у,</w:t>
      </w:r>
      <w:r w:rsidRPr="008273FB">
        <w:rPr>
          <w:rFonts w:eastAsiaTheme="minorHAnsi"/>
          <w:sz w:val="24"/>
          <w:szCs w:val="24"/>
          <w:lang w:eastAsia="en-US"/>
        </w:rPr>
        <w:t xml:space="preserve"> </w:t>
      </w:r>
      <w:r w:rsidR="00004ED5" w:rsidRPr="008273FB">
        <w:rPr>
          <w:rFonts w:eastAsiaTheme="minorHAnsi"/>
          <w:sz w:val="24"/>
          <w:szCs w:val="24"/>
          <w:lang w:eastAsia="en-US"/>
        </w:rPr>
        <w:t>заключен</w:t>
      </w:r>
      <w:r w:rsidR="00004ED5">
        <w:rPr>
          <w:rFonts w:eastAsiaTheme="minorHAnsi"/>
          <w:sz w:val="24"/>
          <w:szCs w:val="24"/>
          <w:lang w:eastAsia="en-US"/>
        </w:rPr>
        <w:t xml:space="preserve">ному </w:t>
      </w:r>
      <w:r w:rsidR="00B327FE" w:rsidRPr="00282595">
        <w:rPr>
          <w:rFonts w:eastAsiaTheme="minorHAnsi"/>
          <w:b/>
          <w:sz w:val="24"/>
          <w:szCs w:val="24"/>
          <w:lang w:eastAsia="en-US"/>
        </w:rPr>
        <w:t>при личном обращении в офисы</w:t>
      </w:r>
      <w:r w:rsidR="00B327FE">
        <w:rPr>
          <w:rFonts w:eastAsiaTheme="minorHAnsi"/>
          <w:sz w:val="24"/>
          <w:szCs w:val="24"/>
          <w:lang w:eastAsia="en-US"/>
        </w:rPr>
        <w:t xml:space="preserve"> банковских учреждений.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Наиболее значительное число кредитов оформлено потерпевшими</w:t>
      </w:r>
      <w:r w:rsidR="00004ED5">
        <w:rPr>
          <w:rFonts w:eastAsiaTheme="minorHAnsi"/>
          <w:sz w:val="24"/>
          <w:szCs w:val="24"/>
          <w:lang w:eastAsia="en-US"/>
        </w:rPr>
        <w:t>:</w:t>
      </w:r>
    </w:p>
    <w:p w:rsidR="00004ED5" w:rsidRDefault="00004ED5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273FB" w:rsidRPr="008273FB">
        <w:rPr>
          <w:rFonts w:eastAsiaTheme="minorHAnsi"/>
          <w:sz w:val="24"/>
          <w:szCs w:val="24"/>
          <w:lang w:eastAsia="en-US"/>
        </w:rPr>
        <w:t xml:space="preserve">офисах ПАО «Сбербанк» </w:t>
      </w:r>
      <w:r>
        <w:rPr>
          <w:rFonts w:eastAsiaTheme="minorHAnsi"/>
          <w:sz w:val="24"/>
          <w:szCs w:val="24"/>
          <w:lang w:eastAsia="en-US"/>
        </w:rPr>
        <w:t>- 31,2%</w:t>
      </w:r>
      <w:r w:rsidR="008273FB" w:rsidRPr="008273FB">
        <w:rPr>
          <w:rFonts w:eastAsiaTheme="minorHAnsi"/>
          <w:sz w:val="24"/>
          <w:szCs w:val="24"/>
          <w:lang w:eastAsia="en-US"/>
        </w:rPr>
        <w:t>,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 xml:space="preserve">Банк «ФК Открытие» </w:t>
      </w:r>
      <w:r w:rsidR="00004ED5">
        <w:rPr>
          <w:rFonts w:eastAsiaTheme="minorHAnsi"/>
          <w:sz w:val="24"/>
          <w:szCs w:val="24"/>
          <w:lang w:eastAsia="en-US"/>
        </w:rPr>
        <w:t>- 25,9%;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 xml:space="preserve">Банк ВТБ </w:t>
      </w:r>
      <w:r w:rsidR="00004ED5">
        <w:rPr>
          <w:rFonts w:eastAsiaTheme="minorHAnsi"/>
          <w:sz w:val="24"/>
          <w:szCs w:val="24"/>
          <w:lang w:eastAsia="en-US"/>
        </w:rPr>
        <w:t>– 15%;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 xml:space="preserve">АО «Газпромбанк» </w:t>
      </w:r>
      <w:r w:rsidR="00004ED5">
        <w:rPr>
          <w:rFonts w:eastAsiaTheme="minorHAnsi"/>
          <w:sz w:val="24"/>
          <w:szCs w:val="24"/>
          <w:lang w:eastAsia="en-US"/>
        </w:rPr>
        <w:t>- 8,4%.</w:t>
      </w:r>
    </w:p>
    <w:p w:rsidR="008273FB" w:rsidRPr="008273FB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Мошенники используют виктимное поведение граждан –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эмоциональную неустойчивость, склонность к подчинению, покорность,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внушаемость, доверчивость.</w:t>
      </w:r>
    </w:p>
    <w:p w:rsidR="008273FB" w:rsidRPr="008273FB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lastRenderedPageBreak/>
        <w:t>В значительном числе случаев жертвами преступлений становятся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наиболее законопослушные граждане, которые готовы «оказать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содействие правоохранительным органам в выявлении и изобличении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преступников».</w:t>
      </w:r>
    </w:p>
    <w:p w:rsidR="008273FB" w:rsidRPr="008273FB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Мошенники применяют методы психологического давления на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потерпевших, подчеркивая угрозу потери накопленных денежных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средств, необходимости их «защиты» путем перевода на «безопасные»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счета.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Представляясь сотрудниками правоохранительных органов и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банковских учреждений мошенники обращаются к чувствам гражданской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ответственности граждан, необходимости оказания содействия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правоохранительным органам. При выражении сомнений со стороны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граждан прибегают к угрозам привлечения к ответственности за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соучастие в совершении преступления.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</w:p>
    <w:p w:rsidR="00004ED5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В общении с гражданами злоумышленники подчеркивают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необходимость неразглашения содержания телефонного разговора под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угрозой привлечения к ответственности.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</w:p>
    <w:p w:rsidR="008273FB" w:rsidRDefault="008273FB" w:rsidP="008273F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Значительные финансовые потери граждан в результате совершения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дистанционных краж и мошенничеств потенциально содержат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социальный риск негативной оценки населением способности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правоохранительных органов и органов власти противодействовать и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пресекать данные преступления.</w:t>
      </w:r>
    </w:p>
    <w:p w:rsidR="008273FB" w:rsidRDefault="008273FB" w:rsidP="00004ED5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В сложившихся условиях при проведении профилактической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работы необходимо направить усилия на формирование у граждан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 xml:space="preserve">психологических (поведенческих) установок на </w:t>
      </w:r>
      <w:r w:rsidRPr="008273FB">
        <w:rPr>
          <w:rFonts w:eastAsiaTheme="minorHAnsi"/>
          <w:b/>
          <w:bCs/>
          <w:sz w:val="24"/>
          <w:szCs w:val="24"/>
          <w:lang w:eastAsia="en-US"/>
        </w:rPr>
        <w:t>отказ от «заочного» (по</w:t>
      </w:r>
      <w:r w:rsidR="00004ED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b/>
          <w:bCs/>
          <w:sz w:val="24"/>
          <w:szCs w:val="24"/>
          <w:lang w:eastAsia="en-US"/>
        </w:rPr>
        <w:t xml:space="preserve">телефону) общения </w:t>
      </w:r>
      <w:r w:rsidRPr="008273FB">
        <w:rPr>
          <w:rFonts w:eastAsiaTheme="minorHAnsi"/>
          <w:sz w:val="24"/>
          <w:szCs w:val="24"/>
          <w:lang w:eastAsia="en-US"/>
        </w:rPr>
        <w:t>с лицами, представляющимися сотрудниками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правоохранительных органов, кредитно-финансовых организаций, в том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 xml:space="preserve">случае если это связано с распоряжением финансовыми средствами, </w:t>
      </w:r>
      <w:r w:rsidR="00282595">
        <w:rPr>
          <w:rFonts w:eastAsiaTheme="minorHAnsi"/>
          <w:sz w:val="24"/>
          <w:szCs w:val="24"/>
          <w:lang w:eastAsia="en-US"/>
        </w:rPr>
        <w:t xml:space="preserve">или </w:t>
      </w:r>
      <w:r w:rsidRPr="008273FB">
        <w:rPr>
          <w:rFonts w:eastAsiaTheme="minorHAnsi"/>
          <w:sz w:val="24"/>
          <w:szCs w:val="24"/>
          <w:lang w:eastAsia="en-US"/>
        </w:rPr>
        <w:t>их</w:t>
      </w:r>
      <w:r w:rsidR="00004ED5">
        <w:rPr>
          <w:rFonts w:eastAsiaTheme="minorHAnsi"/>
          <w:sz w:val="24"/>
          <w:szCs w:val="24"/>
          <w:lang w:eastAsia="en-US"/>
        </w:rPr>
        <w:t xml:space="preserve"> </w:t>
      </w:r>
      <w:r w:rsidRPr="008273FB">
        <w:rPr>
          <w:rFonts w:eastAsiaTheme="minorHAnsi"/>
          <w:sz w:val="24"/>
          <w:szCs w:val="24"/>
          <w:lang w:eastAsia="en-US"/>
        </w:rPr>
        <w:t>«защитой».</w:t>
      </w:r>
    </w:p>
    <w:p w:rsidR="00F60F04" w:rsidRPr="00282595" w:rsidRDefault="00F60F04" w:rsidP="00F60F0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Важно помнить, что сотрудники правоохранительных органов или служащие кредитно-финансовых учреждений могут по телефону пригласить в учреждение для проведения дальнейших действий по защите интересов гражданина. Если же даются указания по совершению каких-либо действий с банковскими продуктами дистанционно, то это первый признак, что абонент является мошенником.</w:t>
      </w:r>
    </w:p>
    <w:p w:rsidR="00475563" w:rsidRDefault="00004ED5" w:rsidP="00004ED5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Наиболее приемлемым поведением во время общения с незнакомыми лицами, предлагающими финансовые услуги или защиту банковских продуктов является отказ от продолжения общения и обращения </w:t>
      </w:r>
      <w:r w:rsidR="00F60F04">
        <w:rPr>
          <w:rFonts w:eastAsiaTheme="minorHAnsi"/>
          <w:sz w:val="24"/>
          <w:szCs w:val="24"/>
          <w:lang w:eastAsia="en-US"/>
        </w:rPr>
        <w:t xml:space="preserve">лично в офис, либо </w:t>
      </w:r>
      <w:r>
        <w:rPr>
          <w:rFonts w:eastAsiaTheme="minorHAnsi"/>
          <w:sz w:val="24"/>
          <w:szCs w:val="24"/>
          <w:lang w:eastAsia="en-US"/>
        </w:rPr>
        <w:t>на горячую телефонную линую банка</w:t>
      </w:r>
      <w:r w:rsidR="00475563">
        <w:rPr>
          <w:rFonts w:eastAsiaTheme="minorHAnsi"/>
          <w:sz w:val="24"/>
          <w:szCs w:val="24"/>
          <w:lang w:eastAsia="en-US"/>
        </w:rPr>
        <w:t>:</w:t>
      </w:r>
    </w:p>
    <w:p w:rsidR="00B56853" w:rsidRDefault="00475563" w:rsidP="0047556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ПАО «Сбербанк»</w:t>
      </w:r>
      <w:r>
        <w:rPr>
          <w:rFonts w:eastAsiaTheme="minorHAnsi"/>
          <w:sz w:val="24"/>
          <w:szCs w:val="24"/>
          <w:lang w:eastAsia="en-US"/>
        </w:rPr>
        <w:t xml:space="preserve">:   </w:t>
      </w:r>
      <w:r w:rsidR="00B56853">
        <w:rPr>
          <w:rFonts w:eastAsiaTheme="minorHAnsi"/>
          <w:sz w:val="24"/>
          <w:szCs w:val="24"/>
          <w:lang w:eastAsia="en-US"/>
        </w:rPr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900</w:t>
      </w:r>
      <w:r w:rsidR="00B56853">
        <w:rPr>
          <w:rFonts w:eastAsiaTheme="minorHAnsi"/>
          <w:sz w:val="24"/>
          <w:szCs w:val="24"/>
          <w:lang w:eastAsia="en-US"/>
        </w:rPr>
        <w:t xml:space="preserve"> (короткий номер по России)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475563" w:rsidRDefault="00B56853" w:rsidP="0047556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47556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</w:t>
      </w:r>
      <w:r w:rsidR="00475563">
        <w:rPr>
          <w:rFonts w:eastAsiaTheme="minorHAnsi"/>
          <w:sz w:val="24"/>
          <w:szCs w:val="24"/>
          <w:lang w:eastAsia="en-US"/>
        </w:rPr>
        <w:t xml:space="preserve"> +7 495 500 55 50 (по тарифам оператора связи);</w:t>
      </w:r>
    </w:p>
    <w:p w:rsidR="00475563" w:rsidRDefault="00475563" w:rsidP="0047556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Банк «ФК Открытие»</w:t>
      </w:r>
      <w:r w:rsidR="00B5685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56853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8 800 444 44 00; </w:t>
      </w:r>
    </w:p>
    <w:p w:rsidR="00B56853" w:rsidRDefault="00475563" w:rsidP="00B56853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273FB">
        <w:rPr>
          <w:rFonts w:eastAsiaTheme="minorHAnsi"/>
          <w:sz w:val="24"/>
          <w:szCs w:val="24"/>
          <w:lang w:eastAsia="en-US"/>
        </w:rPr>
        <w:t>Банк ВТБ</w:t>
      </w:r>
      <w:r w:rsidR="00B5685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B56853">
        <w:rPr>
          <w:rFonts w:eastAsiaTheme="minorHAnsi"/>
          <w:sz w:val="24"/>
          <w:szCs w:val="24"/>
          <w:lang w:eastAsia="en-US"/>
        </w:rPr>
        <w:t xml:space="preserve">                     1000 (короткий номер по России),</w:t>
      </w:r>
    </w:p>
    <w:p w:rsidR="00B56853" w:rsidRPr="00282595" w:rsidRDefault="00B56853" w:rsidP="00B56853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B56853">
        <w:rPr>
          <w:rFonts w:eastAsiaTheme="minorHAnsi"/>
          <w:sz w:val="24"/>
          <w:szCs w:val="24"/>
          <w:lang w:eastAsia="en-US"/>
        </w:rPr>
        <w:t xml:space="preserve">                                        8 800 </w:t>
      </w:r>
      <w:r w:rsidRPr="00282595">
        <w:rPr>
          <w:rFonts w:eastAsiaTheme="minorHAnsi"/>
          <w:color w:val="000000" w:themeColor="text1"/>
          <w:sz w:val="24"/>
          <w:szCs w:val="24"/>
          <w:lang w:eastAsia="en-US"/>
        </w:rPr>
        <w:t>100 24 24,</w:t>
      </w:r>
    </w:p>
    <w:p w:rsidR="00B56853" w:rsidRPr="00282595" w:rsidRDefault="00B56853" w:rsidP="00B56853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282595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                    +7 495 777 24 24 (по тарифам оператора связи)</w:t>
      </w:r>
      <w:r w:rsidR="00475563" w:rsidRPr="00282595">
        <w:rPr>
          <w:rFonts w:eastAsiaTheme="minorHAnsi"/>
          <w:color w:val="000000" w:themeColor="text1"/>
          <w:sz w:val="24"/>
          <w:szCs w:val="24"/>
          <w:lang w:eastAsia="en-US"/>
        </w:rPr>
        <w:t>;</w:t>
      </w:r>
    </w:p>
    <w:p w:rsidR="00B56853" w:rsidRPr="00282595" w:rsidRDefault="00475563" w:rsidP="00282595">
      <w:pPr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282595">
        <w:rPr>
          <w:rFonts w:eastAsiaTheme="minorHAnsi"/>
          <w:color w:val="000000" w:themeColor="text1"/>
          <w:sz w:val="24"/>
          <w:szCs w:val="24"/>
          <w:lang w:eastAsia="en-US"/>
        </w:rPr>
        <w:t>АО «Газпромбанк»</w:t>
      </w:r>
      <w:r w:rsidR="00B56853" w:rsidRPr="00282595">
        <w:rPr>
          <w:rFonts w:eastAsiaTheme="minorHAnsi"/>
          <w:color w:val="000000" w:themeColor="text1"/>
          <w:sz w:val="24"/>
          <w:szCs w:val="24"/>
          <w:lang w:eastAsia="en-US"/>
        </w:rPr>
        <w:t xml:space="preserve">:      </w:t>
      </w:r>
      <w:r w:rsidR="00B56853" w:rsidRPr="00282595">
        <w:rPr>
          <w:bCs/>
          <w:color w:val="000000" w:themeColor="text1"/>
          <w:sz w:val="24"/>
          <w:szCs w:val="24"/>
        </w:rPr>
        <w:t>400</w:t>
      </w:r>
      <w:r w:rsidR="00B56853" w:rsidRPr="00282595">
        <w:rPr>
          <w:color w:val="000000" w:themeColor="text1"/>
          <w:sz w:val="24"/>
          <w:szCs w:val="24"/>
        </w:rPr>
        <w:t> (короткий номер по России),</w:t>
      </w:r>
    </w:p>
    <w:p w:rsidR="00282595" w:rsidRDefault="00B56853" w:rsidP="0028259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82595">
        <w:rPr>
          <w:bCs/>
          <w:color w:val="000000" w:themeColor="text1"/>
        </w:rPr>
        <w:t xml:space="preserve">                                                    8 (800) 100-07-01</w:t>
      </w:r>
      <w:r w:rsidRPr="00282595">
        <w:rPr>
          <w:color w:val="000000" w:themeColor="text1"/>
        </w:rPr>
        <w:t> (для бесплатных звонков по России)</w:t>
      </w:r>
      <w:r w:rsidR="00282595" w:rsidRPr="00282595">
        <w:rPr>
          <w:color w:val="000000" w:themeColor="text1"/>
        </w:rPr>
        <w:t>,</w:t>
      </w:r>
    </w:p>
    <w:p w:rsidR="00B56853" w:rsidRDefault="00282595" w:rsidP="00282595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</w:t>
      </w:r>
      <w:r w:rsidR="00B56853" w:rsidRPr="00282595">
        <w:rPr>
          <w:bCs/>
          <w:color w:val="000000" w:themeColor="text1"/>
        </w:rPr>
        <w:t xml:space="preserve">+7 (495) 913-74-74, </w:t>
      </w:r>
      <w:r w:rsidR="00B56853" w:rsidRPr="00282595">
        <w:rPr>
          <w:color w:val="000000" w:themeColor="text1"/>
        </w:rPr>
        <w:t>(по тарифам оператора связи)</w:t>
      </w:r>
      <w:r>
        <w:rPr>
          <w:color w:val="000000" w:themeColor="text1"/>
        </w:rPr>
        <w:t>.</w:t>
      </w:r>
    </w:p>
    <w:p w:rsidR="00944395" w:rsidRDefault="00944395" w:rsidP="00282595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>Предлагаем ознакомится с памятками по наиболее распространенным способам мошеннических действий (прилагаются).</w:t>
      </w:r>
    </w:p>
    <w:p w:rsidR="00475563" w:rsidRDefault="00F60F04" w:rsidP="00282595">
      <w:pPr>
        <w:adjustRightInd w:val="0"/>
        <w:ind w:firstLine="709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С материалами, направленными на профилактику мошеннических действий и как не стать жертвой мошенников возможно ознакомиться на сайте Департамента региональной безопасности Ханты-Мансийского автономного округа </w:t>
      </w:r>
      <w:r w:rsidR="00B1438E">
        <w:rPr>
          <w:rFonts w:eastAsiaTheme="minorHAnsi"/>
          <w:color w:val="000000" w:themeColor="text1"/>
          <w:sz w:val="24"/>
          <w:szCs w:val="24"/>
          <w:lang w:eastAsia="en-US"/>
        </w:rPr>
        <w:t>–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 xml:space="preserve"> Югры</w:t>
      </w:r>
      <w:r w:rsidR="00B1438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приведенной ниже ссылке:</w:t>
      </w:r>
    </w:p>
    <w:p w:rsidR="00B1438E" w:rsidRDefault="00A90609" w:rsidP="00282595">
      <w:pPr>
        <w:adjustRightInd w:val="0"/>
        <w:ind w:firstLine="709"/>
        <w:jc w:val="both"/>
        <w:rPr>
          <w:rStyle w:val="a4"/>
          <w:sz w:val="24"/>
          <w:szCs w:val="24"/>
        </w:rPr>
      </w:pPr>
      <w:hyperlink r:id="rId6" w:history="1">
        <w:r w:rsidR="00B1438E" w:rsidRPr="007A220B">
          <w:rPr>
            <w:rStyle w:val="a4"/>
            <w:sz w:val="24"/>
            <w:szCs w:val="24"/>
          </w:rPr>
          <w:t>https://deprb.admhmao.ru/profilaktika-moshennichestva/</w:t>
        </w:r>
      </w:hyperlink>
      <w:r w:rsidR="00B1438E">
        <w:rPr>
          <w:rStyle w:val="a4"/>
          <w:sz w:val="24"/>
          <w:szCs w:val="24"/>
        </w:rPr>
        <w:t xml:space="preserve"> </w:t>
      </w:r>
    </w:p>
    <w:sectPr w:rsidR="00B1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09" w:rsidRDefault="00A90609" w:rsidP="004C2BA7">
      <w:r>
        <w:separator/>
      </w:r>
    </w:p>
  </w:endnote>
  <w:endnote w:type="continuationSeparator" w:id="0">
    <w:p w:rsidR="00A90609" w:rsidRDefault="00A90609" w:rsidP="004C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09" w:rsidRDefault="00A90609" w:rsidP="004C2BA7">
      <w:r>
        <w:separator/>
      </w:r>
    </w:p>
  </w:footnote>
  <w:footnote w:type="continuationSeparator" w:id="0">
    <w:p w:rsidR="00A90609" w:rsidRDefault="00A90609" w:rsidP="004C2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A7"/>
    <w:rsid w:val="00004ED5"/>
    <w:rsid w:val="00282595"/>
    <w:rsid w:val="00291ED9"/>
    <w:rsid w:val="00475563"/>
    <w:rsid w:val="004C04C9"/>
    <w:rsid w:val="004C2BA7"/>
    <w:rsid w:val="00516303"/>
    <w:rsid w:val="008273FB"/>
    <w:rsid w:val="00944395"/>
    <w:rsid w:val="00A90609"/>
    <w:rsid w:val="00B1438E"/>
    <w:rsid w:val="00B327FE"/>
    <w:rsid w:val="00B56853"/>
    <w:rsid w:val="00BC074E"/>
    <w:rsid w:val="00C80489"/>
    <w:rsid w:val="00F6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6F59A-25A5-4747-9CE7-06C4D975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8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1438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14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prb.admhmao.ru/profilaktika-moshenniche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Викторович</dc:creator>
  <cp:keywords/>
  <dc:description/>
  <cp:lastModifiedBy>Колосов Сергей Викторович</cp:lastModifiedBy>
  <cp:revision>2</cp:revision>
  <dcterms:created xsi:type="dcterms:W3CDTF">2023-10-27T11:13:00Z</dcterms:created>
  <dcterms:modified xsi:type="dcterms:W3CDTF">2023-10-31T04:25:00Z</dcterms:modified>
</cp:coreProperties>
</file>